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3547" w14:textId="57EFD1BD" w:rsidR="000431C9" w:rsidRPr="00DC29B4" w:rsidRDefault="000431C9" w:rsidP="000431C9">
      <w:pPr>
        <w:spacing w:before="240" w:line="240" w:lineRule="auto"/>
        <w:contextualSpacing/>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w:t>
      </w:r>
      <w:r w:rsidRPr="00DC29B4">
        <w:rPr>
          <w:rFonts w:ascii="Nunito Sans ExtraBold" w:eastAsiaTheme="majorEastAsia" w:hAnsi="Nunito Sans ExtraBold" w:cstheme="majorBidi"/>
          <w:caps/>
          <w:spacing w:val="6"/>
          <w:kern w:val="28"/>
          <w:sz w:val="36"/>
          <w:szCs w:val="36"/>
        </w:rPr>
        <w:t>s</w:t>
      </w:r>
      <w:r>
        <w:rPr>
          <w:rFonts w:ascii="Nunito Sans ExtraBold" w:eastAsiaTheme="majorEastAsia" w:hAnsi="Nunito Sans ExtraBold" w:cstheme="majorBidi"/>
          <w:caps/>
          <w:spacing w:val="6"/>
          <w:kern w:val="28"/>
          <w:sz w:val="36"/>
          <w:szCs w:val="36"/>
        </w:rPr>
        <w:t>bericht</w:t>
      </w:r>
      <w:r w:rsidRPr="00DC29B4">
        <w:rPr>
          <w:rFonts w:ascii="Nunito Sans" w:eastAsiaTheme="majorEastAsia" w:hAnsi="Nunito Sans" w:cstheme="majorBidi"/>
          <w:caps/>
          <w:kern w:val="28"/>
          <w:sz w:val="36"/>
          <w:szCs w:val="36"/>
        </w:rPr>
        <w:t xml:space="preserve"> </w:t>
      </w:r>
      <w:r>
        <w:rPr>
          <w:rFonts w:ascii="Nunito Sans" w:eastAsiaTheme="majorEastAsia" w:hAnsi="Nunito Sans" w:cstheme="majorBidi"/>
          <w:caps/>
          <w:kern w:val="28"/>
          <w:sz w:val="36"/>
          <w:szCs w:val="36"/>
        </w:rPr>
        <w:t>Decortop</w:t>
      </w:r>
    </w:p>
    <w:p w14:paraId="550D328D" w14:textId="77777777" w:rsidR="000431C9" w:rsidRDefault="000431C9" w:rsidP="00D0511D">
      <w:pPr>
        <w:ind w:right="848"/>
        <w:rPr>
          <w:rFonts w:asciiTheme="majorHAnsi" w:eastAsiaTheme="majorEastAsia" w:hAnsiTheme="majorHAnsi" w:cstheme="majorBidi"/>
          <w:caps/>
          <w:sz w:val="44"/>
          <w:szCs w:val="32"/>
        </w:rPr>
      </w:pPr>
    </w:p>
    <w:p w14:paraId="7E18793C" w14:textId="77777777" w:rsidR="00BB3530" w:rsidRDefault="00BB3530" w:rsidP="00BB3530">
      <w:pPr>
        <w:pStyle w:val="Kop1"/>
      </w:pPr>
      <w:r>
        <w:t>nu ook ‘marmer’ in Decortop Collectie</w:t>
      </w:r>
    </w:p>
    <w:p w14:paraId="0BEFE883" w14:textId="77777777" w:rsidR="00BB3530" w:rsidRDefault="00BB3530" w:rsidP="00BB3530"/>
    <w:p w14:paraId="0DB7AADB" w14:textId="2A433289" w:rsidR="00BB3530" w:rsidRDefault="00BB3530" w:rsidP="00BB3530">
      <w:r>
        <w:t>In de DecorTop collectie 2023 van Dekker Zevenhuizen is nu ook een ‘marmer’</w:t>
      </w:r>
      <w:r w:rsidR="001C7EAB">
        <w:t xml:space="preserve"> keukenblad</w:t>
      </w:r>
      <w:r>
        <w:t xml:space="preserve"> te vinden. </w:t>
      </w:r>
      <w:r w:rsidRPr="000431C9">
        <w:rPr>
          <w:iCs/>
        </w:rPr>
        <w:t>Discovery</w:t>
      </w:r>
      <w:r w:rsidRPr="00BC19EE">
        <w:t xml:space="preserve"> </w:t>
      </w:r>
      <w:r>
        <w:t xml:space="preserve">is een stoere, donkere marmer met lichte aders die de keuken een uitstraling geeft van luxe en kwaliteit. Mooi te combineren met een stoere zwarte spoelbak en een elegante Selsiuz kokendwaterkraan in de kleur Gold! </w:t>
      </w:r>
    </w:p>
    <w:p w14:paraId="5A224F0D" w14:textId="77777777" w:rsidR="00BB3530" w:rsidRDefault="00BB3530" w:rsidP="00BB3530"/>
    <w:p w14:paraId="2D553A3E" w14:textId="169105F4" w:rsidR="00BB3530" w:rsidRPr="00A20813" w:rsidRDefault="00BB3530" w:rsidP="00D64690">
      <w:pPr>
        <w:pStyle w:val="Kop2"/>
      </w:pPr>
      <w:r>
        <w:t>Power</w:t>
      </w:r>
    </w:p>
    <w:p w14:paraId="39A82C79" w14:textId="77777777" w:rsidR="00BB3530" w:rsidRDefault="00BB3530" w:rsidP="00BB3530">
      <w:r>
        <w:t xml:space="preserve">Het extra dikke laminaat kenmerkt zich door zijn toplaag, die niet van echt te onderscheiden is en een diepe, voelbare grove structuur heeft. Het robuuste keukenblad geeft instant power aan de keuken. De nieuwe kleur </w:t>
      </w:r>
      <w:r w:rsidRPr="000431C9">
        <w:rPr>
          <w:iCs/>
        </w:rPr>
        <w:t>Braveheart</w:t>
      </w:r>
      <w:r>
        <w:t xml:space="preserve"> zorgt ook voor balans. De vriendelijke steenstructuur combineert door zijn lichte tint makkelijk met andere kleuren en patronen. </w:t>
      </w:r>
    </w:p>
    <w:p w14:paraId="03BEF088" w14:textId="77777777" w:rsidR="00BB3530" w:rsidRDefault="00BB3530" w:rsidP="00BB3530"/>
    <w:p w14:paraId="583C98A6" w14:textId="549E2B85" w:rsidR="00BB3530" w:rsidRDefault="00BB3530" w:rsidP="00D64690">
      <w:pPr>
        <w:pStyle w:val="Kop2"/>
      </w:pPr>
      <w:r w:rsidRPr="00634D63">
        <w:t>Duurzaam</w:t>
      </w:r>
    </w:p>
    <w:p w14:paraId="27B90EEB" w14:textId="77777777" w:rsidR="00BB3530" w:rsidRDefault="00BB3530" w:rsidP="00BB3530">
      <w:pPr>
        <w:shd w:val="clear" w:color="auto" w:fill="FFFFFF"/>
        <w:spacing w:line="240" w:lineRule="auto"/>
      </w:pPr>
      <w:r>
        <w:t>Van alle nieuwe en bestaande kleuren DecorTop heeft Dekker ook een duurzame variant. Het keukenblad wordt dan gemaakt van Greengridz. Greengridz is biologisch afbreekbaar, kan 100% worden hergebruikt en heeft een kleine ecologische voetafdruk. Het basismateriaal is niet alleen milieuvriendelijker dan multiplex en spaanplaat, maar steekt er ook kwalitatief gezien met kop en schouders boven uit.</w:t>
      </w:r>
    </w:p>
    <w:p w14:paraId="65A0D06A" w14:textId="77777777" w:rsidR="00CD637B" w:rsidRDefault="00CD637B" w:rsidP="00BB3530">
      <w:pPr>
        <w:spacing w:after="160" w:line="259" w:lineRule="auto"/>
      </w:pPr>
    </w:p>
    <w:p w14:paraId="017E1575" w14:textId="65686DB0" w:rsidR="00BB3530" w:rsidRDefault="00CD637B" w:rsidP="00BB3530">
      <w:pPr>
        <w:spacing w:after="160" w:line="259" w:lineRule="auto"/>
      </w:pPr>
      <w:r>
        <w:t xml:space="preserve">Lees meer: </w:t>
      </w:r>
      <w:hyperlink r:id="rId8" w:history="1">
        <w:r w:rsidRPr="00CC0936">
          <w:rPr>
            <w:rStyle w:val="Hyperlink"/>
          </w:rPr>
          <w:t>https://www.dekkerzevenhuizen.nl/nieuws/nu-ook-marmer-in-decortop-collectie/</w:t>
        </w:r>
      </w:hyperlink>
    </w:p>
    <w:p w14:paraId="7244EA73" w14:textId="77777777" w:rsidR="00CD637B" w:rsidRDefault="00CD637B" w:rsidP="00BB3530">
      <w:pPr>
        <w:spacing w:after="160" w:line="259" w:lineRule="auto"/>
      </w:pPr>
    </w:p>
    <w:p w14:paraId="260A021D" w14:textId="5F8D4422" w:rsidR="00CD637B" w:rsidRDefault="00BB3530" w:rsidP="00BB3530">
      <w:pPr>
        <w:spacing w:after="160" w:line="259" w:lineRule="auto"/>
      </w:pPr>
      <w:r w:rsidRPr="00173222">
        <w:rPr>
          <w:noProof/>
        </w:rPr>
        <w:drawing>
          <wp:inline distT="0" distB="0" distL="0" distR="0" wp14:anchorId="5CEE2C2F" wp14:editId="68475643">
            <wp:extent cx="2047618" cy="2858135"/>
            <wp:effectExtent l="0" t="0" r="0" b="0"/>
            <wp:docPr id="8" name="Afbeelding 8"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binnen&#10;&#10;Automatisch gegenereerde beschrijving"/>
                    <pic:cNvPicPr/>
                  </pic:nvPicPr>
                  <pic:blipFill rotWithShape="1">
                    <a:blip r:embed="rId9"/>
                    <a:srcRect l="455" t="972" r="1587" b="1376"/>
                    <a:stretch/>
                  </pic:blipFill>
                  <pic:spPr bwMode="auto">
                    <a:xfrm>
                      <a:off x="0" y="0"/>
                      <a:ext cx="2059146" cy="2874226"/>
                    </a:xfrm>
                    <a:prstGeom prst="rect">
                      <a:avLst/>
                    </a:prstGeom>
                    <a:ln>
                      <a:noFill/>
                    </a:ln>
                    <a:extLst>
                      <a:ext uri="{53640926-AAD7-44D8-BBD7-CCE9431645EC}">
                        <a14:shadowObscured xmlns:a14="http://schemas.microsoft.com/office/drawing/2010/main"/>
                      </a:ext>
                    </a:extLst>
                  </pic:spPr>
                </pic:pic>
              </a:graphicData>
            </a:graphic>
          </wp:inline>
        </w:drawing>
      </w:r>
      <w:r w:rsidR="000431C9">
        <w:t xml:space="preserve"> </w:t>
      </w:r>
      <w:r w:rsidR="000431C9">
        <w:rPr>
          <w:noProof/>
        </w:rPr>
        <w:drawing>
          <wp:inline distT="0" distB="0" distL="0" distR="0" wp14:anchorId="25336775" wp14:editId="6A714698">
            <wp:extent cx="4293672" cy="2863850"/>
            <wp:effectExtent l="0" t="0" r="0" b="0"/>
            <wp:docPr id="1" name="Afbeelding 1" descr="Afbeelding met binnen, muur, badkamer, waterba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uur, badkamer, waterbak&#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8366" cy="2873651"/>
                    </a:xfrm>
                    <a:prstGeom prst="rect">
                      <a:avLst/>
                    </a:prstGeom>
                  </pic:spPr>
                </pic:pic>
              </a:graphicData>
            </a:graphic>
          </wp:inline>
        </w:drawing>
      </w:r>
    </w:p>
    <w:p w14:paraId="48D5DCEA" w14:textId="77777777" w:rsidR="00CD637B" w:rsidRDefault="00CD637B" w:rsidP="00BB3530">
      <w:pPr>
        <w:spacing w:after="160" w:line="259" w:lineRule="auto"/>
      </w:pPr>
    </w:p>
    <w:p w14:paraId="27EA15C0" w14:textId="272AB047" w:rsidR="00BB3530" w:rsidRPr="000431C9" w:rsidRDefault="00BB3530" w:rsidP="000431C9">
      <w:pPr>
        <w:pStyle w:val="Kop1"/>
        <w:rPr>
          <w:rStyle w:val="TitelToevoegingChar"/>
          <w:rFonts w:asciiTheme="majorHAnsi" w:hAnsiTheme="majorHAnsi"/>
          <w:spacing w:val="0"/>
          <w:kern w:val="0"/>
          <w:szCs w:val="32"/>
        </w:rPr>
      </w:pPr>
      <w:r w:rsidRPr="000431C9">
        <w:rPr>
          <w:rStyle w:val="TitelToevoegingChar"/>
          <w:rFonts w:asciiTheme="majorHAnsi" w:hAnsiTheme="majorHAnsi"/>
          <w:spacing w:val="0"/>
          <w:kern w:val="0"/>
          <w:szCs w:val="32"/>
        </w:rPr>
        <w:lastRenderedPageBreak/>
        <w:t>Note voor de redactie:</w:t>
      </w:r>
    </w:p>
    <w:p w14:paraId="5A511FB2" w14:textId="77777777" w:rsidR="00BB3530" w:rsidRDefault="00BB3530" w:rsidP="00BB3530">
      <w:pPr>
        <w:ind w:right="848"/>
      </w:pPr>
    </w:p>
    <w:p w14:paraId="7539CB4C" w14:textId="77777777" w:rsidR="00BB3530" w:rsidRDefault="00BB3530" w:rsidP="00BB3530">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363B37BA" w14:textId="197C9FA9" w:rsidR="00BB3530" w:rsidRDefault="00E526E9" w:rsidP="00BB3530">
      <w:pPr>
        <w:tabs>
          <w:tab w:val="left" w:pos="4195"/>
        </w:tabs>
        <w:jc w:val="both"/>
      </w:pPr>
      <w:hyperlink r:id="rId11" w:history="1">
        <w:r w:rsidRPr="00CC0936">
          <w:rPr>
            <w:rStyle w:val="Hyperlink"/>
          </w:rPr>
          <w:t>https://we.t</w:t>
        </w:r>
        <w:r w:rsidRPr="00CC0936">
          <w:rPr>
            <w:rStyle w:val="Hyperlink"/>
          </w:rPr>
          <w:t>l/t-kpP9EAa2QU</w:t>
        </w:r>
      </w:hyperlink>
    </w:p>
    <w:p w14:paraId="1F6DB57C" w14:textId="77777777" w:rsidR="000431C9" w:rsidRPr="00140689" w:rsidRDefault="000431C9" w:rsidP="00BB3530">
      <w:pPr>
        <w:tabs>
          <w:tab w:val="left" w:pos="4195"/>
        </w:tabs>
        <w:jc w:val="both"/>
      </w:pPr>
    </w:p>
    <w:p w14:paraId="18D5BCA7" w14:textId="77777777" w:rsidR="00BB3530" w:rsidRDefault="00BB3530" w:rsidP="00BB3530">
      <w:r>
        <w:t xml:space="preserve">Beeldmateriaal is rechtenvrij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04BE877E" w14:textId="7ED3C09F" w:rsidR="00BB3530" w:rsidRDefault="00BB3530" w:rsidP="000431C9">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2"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2B94DB8C"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1C7EAB">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727883C6"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0431C9">
      <w:rPr>
        <w:noProof/>
      </w:rPr>
      <w:t>2022-11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32804BC4">
              <wp:simplePos x="0" y="0"/>
              <wp:positionH relativeFrom="column">
                <wp:posOffset>0</wp:posOffset>
              </wp:positionH>
              <wp:positionV relativeFrom="paragraph">
                <wp:posOffset>123190</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52EE06DD" id="Groep 9" o:spid="_x0000_s1026" style="position:absolute;margin-left:0;margin-top:9.7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FP0nAXeAAAACAEAAA8AAABkcnMvZG93bnJldi54&#10;bWxMj0FPwzAMhe9I/IfISNxY0o0hKE2naQJOE9I2JMTNa7y2WpNUTdZ2/x73BLdnP+v5e9lqtI3o&#10;qQu1dxqSmQJBrvCmdqWGr8P7wzOIENEZbLwjDVcKsMpvbzJMjR/cjvp9LAWHuJCihirGNpUyFBVZ&#10;DDPfkmPv5DuLkceulKbDgcNtI+dKPUmLteMPFba0qag47y9Ww8eAw3qRvPXb82lz/TksP7+3CWl9&#10;fzeuX0FEGuPfMUz4jA45Mx39xZkgGg1cJPL25RHE5Kq5YnWc1HIBMs/k/wL5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1C9"/>
    <w:rsid w:val="00043E53"/>
    <w:rsid w:val="00066560"/>
    <w:rsid w:val="00094DBB"/>
    <w:rsid w:val="00096299"/>
    <w:rsid w:val="000E7C3F"/>
    <w:rsid w:val="00107453"/>
    <w:rsid w:val="00144D03"/>
    <w:rsid w:val="00144DD8"/>
    <w:rsid w:val="00162D52"/>
    <w:rsid w:val="00194C6C"/>
    <w:rsid w:val="001B300D"/>
    <w:rsid w:val="001C0DA7"/>
    <w:rsid w:val="001C7EAB"/>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4281E"/>
    <w:rsid w:val="0065052F"/>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43DC"/>
    <w:rsid w:val="007B08B4"/>
    <w:rsid w:val="007B3FBE"/>
    <w:rsid w:val="007C633B"/>
    <w:rsid w:val="007D74E8"/>
    <w:rsid w:val="007F75C8"/>
    <w:rsid w:val="00802095"/>
    <w:rsid w:val="0081316F"/>
    <w:rsid w:val="008226AA"/>
    <w:rsid w:val="00863CF3"/>
    <w:rsid w:val="00867718"/>
    <w:rsid w:val="008B44AF"/>
    <w:rsid w:val="008C0D39"/>
    <w:rsid w:val="008D43A3"/>
    <w:rsid w:val="008E2247"/>
    <w:rsid w:val="008E680D"/>
    <w:rsid w:val="008F70CA"/>
    <w:rsid w:val="00900829"/>
    <w:rsid w:val="0090277A"/>
    <w:rsid w:val="00934C1A"/>
    <w:rsid w:val="00935F05"/>
    <w:rsid w:val="00941180"/>
    <w:rsid w:val="009457C9"/>
    <w:rsid w:val="009833EF"/>
    <w:rsid w:val="00994CD9"/>
    <w:rsid w:val="009A23DE"/>
    <w:rsid w:val="009A3707"/>
    <w:rsid w:val="009C6E19"/>
    <w:rsid w:val="009E0A70"/>
    <w:rsid w:val="009F6442"/>
    <w:rsid w:val="00A13380"/>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3C80"/>
    <w:rsid w:val="00C26A53"/>
    <w:rsid w:val="00C47DD1"/>
    <w:rsid w:val="00C5743C"/>
    <w:rsid w:val="00C62AC1"/>
    <w:rsid w:val="00C82DE0"/>
    <w:rsid w:val="00C85781"/>
    <w:rsid w:val="00C85FEB"/>
    <w:rsid w:val="00C909B4"/>
    <w:rsid w:val="00C91CA1"/>
    <w:rsid w:val="00C96E2D"/>
    <w:rsid w:val="00CB1C39"/>
    <w:rsid w:val="00CB6A1F"/>
    <w:rsid w:val="00CD637B"/>
    <w:rsid w:val="00CE0754"/>
    <w:rsid w:val="00CF0D9B"/>
    <w:rsid w:val="00CF4A36"/>
    <w:rsid w:val="00D0079D"/>
    <w:rsid w:val="00D0511D"/>
    <w:rsid w:val="00D17449"/>
    <w:rsid w:val="00D30839"/>
    <w:rsid w:val="00D470B0"/>
    <w:rsid w:val="00D57F47"/>
    <w:rsid w:val="00D60E95"/>
    <w:rsid w:val="00D64690"/>
    <w:rsid w:val="00D6496F"/>
    <w:rsid w:val="00D70552"/>
    <w:rsid w:val="00D802AE"/>
    <w:rsid w:val="00DA02B5"/>
    <w:rsid w:val="00DA5EE0"/>
    <w:rsid w:val="00DC5C3C"/>
    <w:rsid w:val="00DC5F97"/>
    <w:rsid w:val="00DC745A"/>
    <w:rsid w:val="00DD1491"/>
    <w:rsid w:val="00DE1543"/>
    <w:rsid w:val="00E00364"/>
    <w:rsid w:val="00E07BEB"/>
    <w:rsid w:val="00E504AD"/>
    <w:rsid w:val="00E51149"/>
    <w:rsid w:val="00E526E9"/>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character" w:styleId="GevolgdeHyperlink">
    <w:name w:val="FollowedHyperlink"/>
    <w:basedOn w:val="Standaardalinea-lettertype"/>
    <w:uiPriority w:val="99"/>
    <w:semiHidden/>
    <w:unhideWhenUsed/>
    <w:rsid w:val="00E526E9"/>
    <w:rPr>
      <w:color w:val="2973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nu-ook-marmer-in-decortop-collect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store\Data\Marketing\Marketing%201.0\MarCom\Media\Persberichten\2021\i.van.dijke@dz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kpP9EAa2Q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283</Words>
  <Characters>1558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c.tachi</cp:lastModifiedBy>
  <cp:revision>9</cp:revision>
  <dcterms:created xsi:type="dcterms:W3CDTF">2022-11-29T14:19:00Z</dcterms:created>
  <dcterms:modified xsi:type="dcterms:W3CDTF">2022-11-29T14:55:00Z</dcterms:modified>
  <cp:contentStatus>1</cp:contentStatus>
</cp:coreProperties>
</file>